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76680" cy="245745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245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285" cy="1924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1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5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6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7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8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ff"/>
                <w:sz w:val="14"/>
                <w:szCs w:val="14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hyperlink r:id="rId8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000080"/>
                  <w:sz w:val="14"/>
                  <w:szCs w:val="14"/>
                  <w:u w:val="none"/>
                  <w:shd w:fill="auto" w:val="clear"/>
                  <w:vertAlign w:val="baseline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ind w:right="7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19/2020</w:t>
      </w:r>
    </w:p>
    <w:p w:rsidR="00000000" w:rsidDel="00000000" w:rsidP="00000000" w:rsidRDefault="00000000" w:rsidRPr="00000000" w14:paraId="0000000E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Offerta Tecnica</w:t>
      </w:r>
    </w:p>
    <w:p w:rsidR="00000000" w:rsidDel="00000000" w:rsidP="00000000" w:rsidRDefault="00000000" w:rsidRPr="00000000" w14:paraId="0000000F">
      <w:pPr>
        <w:ind w:left="5664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Allegato 1.4 al Disciplinare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Modello OFFERTA TECNICA Lotto 4</w:t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n° 4 autobus classe I elettrici urbani “medi” da circa 8,1/10,0 mt - a trazione elettrica -</w:t>
      </w:r>
    </w:p>
    <w:p w:rsidR="00000000" w:rsidDel="00000000" w:rsidP="00000000" w:rsidRDefault="00000000" w:rsidRPr="00000000" w14:paraId="00000014">
      <w:pPr>
        <w:widowControl w:val="0"/>
        <w:tabs>
          <w:tab w:val="left" w:pos="6543"/>
        </w:tabs>
        <w:spacing w:before="120" w:lineRule="auto"/>
        <w:ind w:left="709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5">
      <w:pPr>
        <w:widowControl w:val="0"/>
        <w:spacing w:before="120" w:lineRule="auto"/>
        <w:ind w:left="0" w:firstLine="0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All’ARST S.p.A.</w:t>
      </w:r>
    </w:p>
    <w:p w:rsidR="00000000" w:rsidDel="00000000" w:rsidP="00000000" w:rsidRDefault="00000000" w:rsidRPr="00000000" w14:paraId="00000016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Procedura aperta, ai sensi dell’articolo 123, comma 1 e articolo 60 del D.Lgs. n. 50/2016 e s.m.i., per l’appalto della fornitura, DI N° 43 AUTOBUS NUOVI DI FABBRICA, suddivisa in quattro lotti.  </w:t>
      </w:r>
    </w:p>
    <w:p w:rsidR="00000000" w:rsidDel="00000000" w:rsidP="00000000" w:rsidRDefault="00000000" w:rsidRPr="00000000" w14:paraId="00000018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Gara n. 19/2020 - CUP F70E18000000008</w:t>
      </w:r>
    </w:p>
    <w:p w:rsidR="00000000" w:rsidDel="00000000" w:rsidP="00000000" w:rsidRDefault="00000000" w:rsidRPr="00000000" w14:paraId="00000019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Lotto 4 - CIG 825715430A</w:t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49.0" w:type="dxa"/>
        <w:jc w:val="left"/>
        <w:tblInd w:w="496.0" w:type="dxa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000"/>
      </w:tblPr>
      <w:tblGrid>
        <w:gridCol w:w="2199"/>
        <w:gridCol w:w="6750"/>
        <w:tblGridChange w:id="0">
          <w:tblGrid>
            <w:gridCol w:w="2199"/>
            <w:gridCol w:w="6750"/>
          </w:tblGrid>
        </w:tblGridChange>
      </w:tblGrid>
      <w:tr>
        <w:trPr>
          <w:trHeight w:val="440" w:hRule="atLeast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 sottoscritto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nato a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residente a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Codice Fiscale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nella sua qualità di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del Concorrente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partita IVA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Formula l’offerta tecnica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mediante la compilazione dell’Allegato 2.4 “Prospetto delle caratteristiche tecniche soggette a valutazione – Lotto 4, e relativo all’Appendice 2: “Prospetto delle caratteristiche tecniche soggette a valutazione” riferita al Lotto n 4.</w:t>
      </w:r>
    </w:p>
    <w:p w:rsidR="00000000" w:rsidDel="00000000" w:rsidP="00000000" w:rsidRDefault="00000000" w:rsidRPr="00000000" w14:paraId="0000002D">
      <w:pPr>
        <w:spacing w:before="60" w:line="276" w:lineRule="auto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Il sottoscritto dichiara: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 tenuto conto, nel formulare l'offerta, di tutto quanto previsto negli atti di gara ed in particolare negli Allegati: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12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A) Oneri del Fornitore;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B) Caratteristiche tecniche veicoli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E) Telematica di bordo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F) Profilo di missione </w:t>
      </w:r>
    </w:p>
    <w:p w:rsidR="00000000" w:rsidDel="00000000" w:rsidP="00000000" w:rsidRDefault="00000000" w:rsidRPr="00000000" w14:paraId="00000035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presente offerta ha validità per un periodo di 180 (centottanta) giorni a decorrere dalla data di scadenza della presentazione della stessa ed è immediatamente impegnativa per questo concorrente.</w:t>
      </w:r>
    </w:p>
    <w:p w:rsidR="00000000" w:rsidDel="00000000" w:rsidP="00000000" w:rsidRDefault="00000000" w:rsidRPr="00000000" w14:paraId="00000037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data .............................</w:t>
      </w:r>
    </w:p>
    <w:p w:rsidR="00000000" w:rsidDel="00000000" w:rsidP="00000000" w:rsidRDefault="00000000" w:rsidRPr="00000000" w14:paraId="00000039">
      <w:pPr>
        <w:spacing w:before="120" w:lineRule="auto"/>
        <w:jc w:val="right"/>
        <w:rPr>
          <w:rFonts w:ascii="Tahoma" w:cs="Tahoma" w:eastAsia="Tahoma" w:hAnsi="Tahoma"/>
          <w:b w:val="1"/>
          <w:i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firma digitale dell’offerente[1]</w:t>
      </w:r>
    </w:p>
    <w:p w:rsidR="00000000" w:rsidDel="00000000" w:rsidP="00000000" w:rsidRDefault="00000000" w:rsidRPr="00000000" w14:paraId="0000003A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20" w:lineRule="auto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120" w:lineRule="auto"/>
        <w:ind w:left="280" w:hanging="140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[1] L’offerente deve essere munito dei poteri necessari per impegnare la Ditta. In caso di raggruppamento temporaneo di concorrenti o consorzio ordinario di concorrenti o aggregazione di imprese di rete o GEIE,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u w:val="singl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l’offerta dovrà essere sottoscritta digitalmente dai rappresentanti di ciascun componente del RTI/consorzio/aggregazione di imprese/GEIE.</w:t>
      </w:r>
    </w:p>
    <w:p w:rsidR="00000000" w:rsidDel="00000000" w:rsidP="00000000" w:rsidRDefault="00000000" w:rsidRPr="00000000" w14:paraId="0000004A">
      <w:pPr>
        <w:spacing w:before="120" w:lineRule="auto"/>
        <w:jc w:val="right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567"/>
              <w:tab w:val="left" w:pos="1134"/>
            </w:tabs>
            <w:spacing w:after="0" w:before="0" w:line="240" w:lineRule="auto"/>
            <w:ind w:left="0" w:right="7229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252855" cy="567055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12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gara 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  <w:rtl w:val="0"/>
            </w:rPr>
            <w:t xml:space="preserve">n. 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19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  <w:rtl w:val="0"/>
            </w:rPr>
            <w:t xml:space="preserve">/20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57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8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5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B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4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hyperlink" Target="http://www.arst.sardegna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5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