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316FD78C" w14:textId="77777777" w:rsidR="00CC1AEB" w:rsidRDefault="00CC1AEB" w:rsidP="000C638D">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0726E8B2" w14:textId="77777777" w:rsidR="00482303" w:rsidRDefault="00482303" w:rsidP="00482303">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482303">
        <w:rPr>
          <w:rFonts w:ascii="Arial" w:eastAsia="Arial" w:hAnsi="Arial" w:cs="Arial"/>
          <w:b/>
          <w:color w:val="00000A"/>
          <w:sz w:val="15"/>
          <w:szCs w:val="15"/>
        </w:rPr>
        <w:t xml:space="preserve">Fondo per lo sviluppo e la Coesione (FSC 2014- 2020). Piano Operativo Infrastrutture – Asse tematico C “Interventi per il trasporto urbano e metropolitano”. </w:t>
      </w:r>
      <w:proofErr w:type="gramStart"/>
      <w:r w:rsidRPr="00482303">
        <w:rPr>
          <w:rFonts w:ascii="Arial" w:eastAsia="Arial" w:hAnsi="Arial" w:cs="Arial"/>
          <w:b/>
          <w:color w:val="00000A"/>
          <w:sz w:val="15"/>
          <w:szCs w:val="15"/>
        </w:rPr>
        <w:t>II</w:t>
      </w:r>
      <w:proofErr w:type="gramEnd"/>
      <w:r w:rsidRPr="00482303">
        <w:rPr>
          <w:rFonts w:ascii="Arial" w:eastAsia="Arial" w:hAnsi="Arial" w:cs="Arial"/>
          <w:b/>
          <w:color w:val="00000A"/>
          <w:sz w:val="15"/>
          <w:szCs w:val="15"/>
        </w:rPr>
        <w:t xml:space="preserve"> Addendum al Piano Operativo FSC 2014-2020 approvato dal CIPE nella seduta del 28 febbraio 2018 con Delibera n. 12/2018, pubblicata nella GU n. 179 del 03/08/2018.</w:t>
      </w:r>
    </w:p>
    <w:p w14:paraId="638621B3" w14:textId="77777777" w:rsidR="00482303" w:rsidRDefault="00482303" w:rsidP="00482303">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482303">
        <w:rPr>
          <w:rFonts w:ascii="Arial" w:eastAsia="Arial" w:hAnsi="Arial" w:cs="Arial"/>
          <w:b/>
          <w:color w:val="00000A"/>
          <w:sz w:val="15"/>
          <w:szCs w:val="15"/>
        </w:rPr>
        <w:t xml:space="preserve">Procedura negoziata </w:t>
      </w:r>
      <w:proofErr w:type="gramStart"/>
      <w:r w:rsidRPr="00482303">
        <w:rPr>
          <w:rFonts w:ascii="Arial" w:eastAsia="Arial" w:hAnsi="Arial" w:cs="Arial"/>
          <w:b/>
          <w:color w:val="00000A"/>
          <w:sz w:val="15"/>
          <w:szCs w:val="15"/>
        </w:rPr>
        <w:t>sotto soglia</w:t>
      </w:r>
      <w:proofErr w:type="gramEnd"/>
      <w:r w:rsidRPr="00482303">
        <w:rPr>
          <w:rFonts w:ascii="Arial" w:eastAsia="Arial" w:hAnsi="Arial" w:cs="Arial"/>
          <w:b/>
          <w:color w:val="00000A"/>
          <w:sz w:val="15"/>
          <w:szCs w:val="15"/>
        </w:rPr>
        <w:t>, ai sensi dell’art. 1 comma 2 lett. b) della Legge n° 120/2020, per l’affidamento congiunto della progettazione definitiva ed esecutiva e l’esecuzione dei lavori per la “Realizzazione del deposito ferroviario della Sede Territoriale Ferroviaria ARST di Sassari”.</w:t>
      </w:r>
    </w:p>
    <w:p w14:paraId="09D0B6B6" w14:textId="406E5380" w:rsidR="00482303" w:rsidRPr="00482303" w:rsidRDefault="00482303" w:rsidP="00482303">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482303">
        <w:rPr>
          <w:rFonts w:ascii="Arial" w:eastAsia="Arial" w:hAnsi="Arial" w:cs="Arial"/>
          <w:b/>
          <w:color w:val="00000A"/>
          <w:sz w:val="15"/>
          <w:szCs w:val="15"/>
        </w:rPr>
        <w:t xml:space="preserve">Gara n°144/2022 - CIG 95221273C8 - CUP F81J20000390008- </w:t>
      </w:r>
      <w:proofErr w:type="spellStart"/>
      <w:r w:rsidRPr="00482303">
        <w:rPr>
          <w:rFonts w:ascii="Arial" w:eastAsia="Arial" w:hAnsi="Arial" w:cs="Arial"/>
          <w:b/>
          <w:color w:val="00000A"/>
          <w:sz w:val="15"/>
          <w:szCs w:val="15"/>
        </w:rPr>
        <w:t>rfq</w:t>
      </w:r>
      <w:proofErr w:type="spellEnd"/>
      <w:r w:rsidRPr="00482303">
        <w:rPr>
          <w:rFonts w:ascii="Arial" w:eastAsia="Arial" w:hAnsi="Arial" w:cs="Arial"/>
          <w:b/>
          <w:color w:val="00000A"/>
          <w:sz w:val="15"/>
          <w:szCs w:val="15"/>
        </w:rPr>
        <w:t xml:space="preserve"> 403194</w:t>
      </w:r>
    </w:p>
    <w:p w14:paraId="776E6872" w14:textId="77777777" w:rsidR="000C638D" w:rsidRDefault="000C638D" w:rsidP="000C638D">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25A3AAB5" w14:textId="77777777" w:rsidR="002756A7" w:rsidRDefault="002756A7">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1B1BD33" w14:textId="77777777" w:rsidR="00482303" w:rsidRPr="00482303" w:rsidRDefault="00482303" w:rsidP="00482303">
            <w:pPr>
              <w:pStyle w:val="NormaleWeb"/>
              <w:spacing w:before="60" w:beforeAutospacing="0" w:after="0" w:afterAutospacing="0"/>
              <w:ind w:right="112"/>
              <w:jc w:val="both"/>
              <w:rPr>
                <w:rFonts w:ascii="Arial" w:eastAsia="Arial" w:hAnsi="Arial" w:cs="Arial"/>
                <w:color w:val="00000A"/>
                <w:sz w:val="15"/>
                <w:szCs w:val="15"/>
              </w:rPr>
            </w:pPr>
            <w:r w:rsidRPr="00482303">
              <w:rPr>
                <w:rFonts w:ascii="Arial" w:eastAsia="Arial" w:hAnsi="Arial" w:cs="Arial"/>
                <w:color w:val="00000A"/>
                <w:sz w:val="15"/>
                <w:szCs w:val="15"/>
              </w:rPr>
              <w:t xml:space="preserve">Fondo per lo sviluppo e la Coesione (FSC 2014- 2020). Piano Operativo Infrastrutture – Asse tematico C “Interventi per il trasporto urbano e metropolitano”. </w:t>
            </w:r>
            <w:proofErr w:type="gramStart"/>
            <w:r w:rsidRPr="00482303">
              <w:rPr>
                <w:rFonts w:ascii="Arial" w:eastAsia="Arial" w:hAnsi="Arial" w:cs="Arial"/>
                <w:color w:val="00000A"/>
                <w:sz w:val="15"/>
                <w:szCs w:val="15"/>
              </w:rPr>
              <w:t>II</w:t>
            </w:r>
            <w:proofErr w:type="gramEnd"/>
            <w:r w:rsidRPr="00482303">
              <w:rPr>
                <w:rFonts w:ascii="Arial" w:eastAsia="Arial" w:hAnsi="Arial" w:cs="Arial"/>
                <w:color w:val="00000A"/>
                <w:sz w:val="15"/>
                <w:szCs w:val="15"/>
              </w:rPr>
              <w:t xml:space="preserve"> Addendum al Piano Operativo FSC 2014-2020 approvato dal CIPE nella seduta del 28 febbraio 2018 con Delibera n. 12/2018, pubblicata nella GU n. 179 del 03/08/2018.</w:t>
            </w:r>
          </w:p>
          <w:p w14:paraId="4AB44078" w14:textId="77777777" w:rsidR="00482303" w:rsidRPr="00482303" w:rsidRDefault="00482303" w:rsidP="00482303">
            <w:pPr>
              <w:pStyle w:val="NormaleWeb"/>
              <w:spacing w:before="60" w:beforeAutospacing="0" w:after="0" w:afterAutospacing="0"/>
              <w:ind w:right="112"/>
              <w:jc w:val="both"/>
              <w:rPr>
                <w:rFonts w:ascii="Arial" w:eastAsia="Arial" w:hAnsi="Arial" w:cs="Arial"/>
                <w:color w:val="00000A"/>
                <w:sz w:val="15"/>
                <w:szCs w:val="15"/>
              </w:rPr>
            </w:pPr>
            <w:r w:rsidRPr="00482303">
              <w:rPr>
                <w:rFonts w:ascii="Arial" w:eastAsia="Arial" w:hAnsi="Arial" w:cs="Arial"/>
                <w:color w:val="00000A"/>
                <w:sz w:val="15"/>
                <w:szCs w:val="15"/>
              </w:rPr>
              <w:t xml:space="preserve">Procedura negoziata </w:t>
            </w:r>
            <w:proofErr w:type="gramStart"/>
            <w:r w:rsidRPr="00482303">
              <w:rPr>
                <w:rFonts w:ascii="Arial" w:eastAsia="Arial" w:hAnsi="Arial" w:cs="Arial"/>
                <w:color w:val="00000A"/>
                <w:sz w:val="15"/>
                <w:szCs w:val="15"/>
              </w:rPr>
              <w:t>sotto soglia</w:t>
            </w:r>
            <w:proofErr w:type="gramEnd"/>
            <w:r w:rsidRPr="00482303">
              <w:rPr>
                <w:rFonts w:ascii="Arial" w:eastAsia="Arial" w:hAnsi="Arial" w:cs="Arial"/>
                <w:color w:val="00000A"/>
                <w:sz w:val="15"/>
                <w:szCs w:val="15"/>
              </w:rPr>
              <w:t>, ai sensi dell’art. 1 comma 2 lett. b) della Legge n° 120/2020, per l’affidamento congiunto della progettazione definitiva ed esecutiva e l’esecuzione dei lavori per la “Realizzazione del deposito ferroviario della Sede Territoriale Ferroviaria ARST di Sassari”.</w:t>
            </w:r>
          </w:p>
          <w:p w14:paraId="3BCFC153" w14:textId="72460ADF" w:rsidR="00C44F95" w:rsidRDefault="00C44F95" w:rsidP="006A4153">
            <w:pPr>
              <w:pStyle w:val="NormaleWeb"/>
              <w:spacing w:before="60" w:beforeAutospacing="0" w:after="0" w:afterAutospacing="0"/>
              <w:ind w:right="112"/>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59D941A6" w14:textId="77777777" w:rsidR="00482303" w:rsidRDefault="00482303" w:rsidP="00C44F95">
            <w:pPr>
              <w:pStyle w:val="NormaleWeb"/>
              <w:spacing w:before="60" w:beforeAutospacing="0" w:after="0" w:afterAutospacing="0"/>
              <w:ind w:right="112"/>
              <w:jc w:val="both"/>
              <w:rPr>
                <w:rFonts w:ascii="Arial" w:eastAsia="Arial" w:hAnsi="Arial" w:cs="Arial"/>
                <w:color w:val="00000A"/>
                <w:sz w:val="15"/>
                <w:szCs w:val="15"/>
              </w:rPr>
            </w:pPr>
          </w:p>
          <w:p w14:paraId="3781893C" w14:textId="494F1202" w:rsidR="00482303" w:rsidRPr="00482303" w:rsidRDefault="00482303" w:rsidP="00482303">
            <w:pPr>
              <w:pStyle w:val="NormaleWeb"/>
              <w:spacing w:before="60" w:beforeAutospacing="0" w:after="0" w:afterAutospacing="0"/>
              <w:ind w:right="112"/>
              <w:jc w:val="both"/>
              <w:rPr>
                <w:rFonts w:ascii="Arial" w:eastAsia="Arial" w:hAnsi="Arial" w:cs="Arial"/>
                <w:color w:val="00000A"/>
                <w:sz w:val="15"/>
                <w:szCs w:val="15"/>
              </w:rPr>
            </w:pPr>
            <w:r w:rsidRPr="00482303">
              <w:rPr>
                <w:rFonts w:ascii="Arial" w:eastAsia="Arial" w:hAnsi="Arial" w:cs="Arial"/>
                <w:color w:val="00000A"/>
                <w:sz w:val="15"/>
                <w:szCs w:val="15"/>
              </w:rPr>
              <w:t xml:space="preserve">Gara n°144/2022 </w:t>
            </w:r>
            <w:r>
              <w:rPr>
                <w:rFonts w:ascii="Arial" w:eastAsia="Arial" w:hAnsi="Arial" w:cs="Arial"/>
                <w:color w:val="00000A"/>
                <w:sz w:val="15"/>
                <w:szCs w:val="15"/>
              </w:rPr>
              <w:t xml:space="preserve">- </w:t>
            </w:r>
            <w:proofErr w:type="spellStart"/>
            <w:r w:rsidRPr="00482303">
              <w:rPr>
                <w:rFonts w:ascii="Arial" w:eastAsia="Arial" w:hAnsi="Arial" w:cs="Arial"/>
                <w:color w:val="00000A"/>
                <w:sz w:val="15"/>
                <w:szCs w:val="15"/>
              </w:rPr>
              <w:t>rfq</w:t>
            </w:r>
            <w:proofErr w:type="spellEnd"/>
            <w:r w:rsidRPr="00482303">
              <w:rPr>
                <w:rFonts w:ascii="Arial" w:eastAsia="Arial" w:hAnsi="Arial" w:cs="Arial"/>
                <w:color w:val="00000A"/>
                <w:sz w:val="15"/>
                <w:szCs w:val="15"/>
              </w:rPr>
              <w:t xml:space="preserve"> 403194</w:t>
            </w:r>
          </w:p>
          <w:p w14:paraId="70339593" w14:textId="5557C8EB" w:rsidR="00CC1AEB" w:rsidRPr="000C638D" w:rsidRDefault="00CC1AEB" w:rsidP="00482303">
            <w:pPr>
              <w:pStyle w:val="NormaleWeb"/>
              <w:spacing w:before="60" w:beforeAutospacing="0" w:after="0" w:afterAutospacing="0"/>
              <w:ind w:right="112"/>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rsidP="006A4153">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rsidP="006A4153">
            <w:pPr>
              <w:pBdr>
                <w:top w:val="nil"/>
                <w:left w:val="nil"/>
                <w:bottom w:val="nil"/>
                <w:right w:val="nil"/>
                <w:between w:val="nil"/>
              </w:pBdr>
              <w:rPr>
                <w:rFonts w:ascii="Arial" w:eastAsia="Arial" w:hAnsi="Arial" w:cs="Arial"/>
                <w:sz w:val="14"/>
                <w:szCs w:val="14"/>
              </w:rPr>
            </w:pPr>
          </w:p>
          <w:p w14:paraId="20B7B26F" w14:textId="77777777" w:rsidR="00CC1AEB" w:rsidRDefault="00040F51" w:rsidP="006A4153">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5B9A918E" w:rsidR="00CC1AEB" w:rsidRDefault="006A4153" w:rsidP="006A4153">
            <w:pPr>
              <w:pBdr>
                <w:top w:val="nil"/>
                <w:left w:val="nil"/>
                <w:bottom w:val="nil"/>
                <w:right w:val="nil"/>
                <w:between w:val="nil"/>
              </w:pBdr>
              <w:rPr>
                <w:color w:val="000000"/>
                <w:sz w:val="24"/>
                <w:szCs w:val="24"/>
              </w:rPr>
            </w:pPr>
            <w:r>
              <w:rPr>
                <w:rFonts w:ascii="Arial" w:eastAsia="Arial" w:hAnsi="Arial" w:cs="Arial"/>
                <w:color w:val="000000"/>
                <w:sz w:val="14"/>
                <w:szCs w:val="14"/>
              </w:rPr>
              <w:br/>
            </w:r>
            <w:r w:rsidR="00040F51">
              <w:rPr>
                <w:rFonts w:ascii="Arial" w:eastAsia="Arial" w:hAnsi="Arial" w:cs="Arial"/>
                <w:color w:val="000000"/>
                <w:sz w:val="14"/>
                <w:szCs w:val="14"/>
              </w:rPr>
              <w:t xml:space="preserve">Codice progetto </w:t>
            </w:r>
            <w:r w:rsidR="00040F51">
              <w:rPr>
                <w:rFonts w:ascii="Arial" w:eastAsia="Arial" w:hAnsi="Arial" w:cs="Arial"/>
                <w:color w:val="000000"/>
                <w:sz w:val="12"/>
                <w:szCs w:val="12"/>
              </w:rPr>
              <w:t>(ove l’appalto sia finanziato o cofinanziato con fondi europei)</w:t>
            </w:r>
            <w:r w:rsidR="00040F51">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1EAFB211" w14:textId="5A01FEB3" w:rsidR="00482303" w:rsidRDefault="00482303" w:rsidP="006A4153">
            <w:pPr>
              <w:rPr>
                <w:rFonts w:ascii="Arial" w:eastAsia="Arial" w:hAnsi="Arial" w:cs="Arial"/>
                <w:color w:val="00000A"/>
                <w:sz w:val="15"/>
                <w:szCs w:val="15"/>
              </w:rPr>
            </w:pPr>
            <w:r>
              <w:rPr>
                <w:rFonts w:ascii="Arial" w:eastAsia="Arial" w:hAnsi="Arial" w:cs="Arial"/>
                <w:color w:val="00000A"/>
                <w:sz w:val="15"/>
                <w:szCs w:val="15"/>
              </w:rPr>
              <w:br/>
            </w:r>
            <w:r w:rsidRPr="00482303">
              <w:rPr>
                <w:rFonts w:ascii="Arial" w:eastAsia="Arial" w:hAnsi="Arial" w:cs="Arial"/>
                <w:color w:val="00000A"/>
                <w:sz w:val="15"/>
                <w:szCs w:val="15"/>
              </w:rPr>
              <w:t>CIG 95221273C8</w:t>
            </w:r>
          </w:p>
          <w:p w14:paraId="541DC706" w14:textId="77777777" w:rsidR="00482303" w:rsidRDefault="00482303" w:rsidP="006A4153">
            <w:pPr>
              <w:rPr>
                <w:rFonts w:ascii="Arial" w:eastAsia="Arial" w:hAnsi="Arial" w:cs="Arial"/>
                <w:color w:val="00000A"/>
                <w:sz w:val="15"/>
                <w:szCs w:val="15"/>
              </w:rPr>
            </w:pPr>
          </w:p>
          <w:p w14:paraId="41ACE82C" w14:textId="0430AA4D" w:rsidR="00482303" w:rsidRDefault="00482303" w:rsidP="006A4153">
            <w:pPr>
              <w:rPr>
                <w:rFonts w:ascii="Arial" w:eastAsia="Arial" w:hAnsi="Arial" w:cs="Arial"/>
                <w:color w:val="00000A"/>
                <w:sz w:val="15"/>
                <w:szCs w:val="15"/>
              </w:rPr>
            </w:pPr>
            <w:r w:rsidRPr="00482303">
              <w:rPr>
                <w:rFonts w:ascii="Arial" w:eastAsia="Arial" w:hAnsi="Arial" w:cs="Arial"/>
                <w:color w:val="00000A"/>
                <w:sz w:val="15"/>
                <w:szCs w:val="15"/>
              </w:rPr>
              <w:t>CUP F81J20000390008</w:t>
            </w:r>
          </w:p>
          <w:p w14:paraId="3C6D441C" w14:textId="4948AD64" w:rsidR="00CC1AEB" w:rsidRPr="000C638D" w:rsidRDefault="00CC1AEB" w:rsidP="006A4153">
            <w:pPr>
              <w:rPr>
                <w:rFonts w:ascii="Arial" w:eastAsia="Arial" w:hAnsi="Arial" w:cs="Arial"/>
                <w:color w:val="00000A"/>
                <w:sz w:val="15"/>
                <w:szCs w:val="15"/>
              </w:rPr>
            </w:pP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lastRenderedPageBreak/>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proofErr w:type="gramStart"/>
            <w:r>
              <w:rPr>
                <w:rFonts w:ascii="Arial" w:eastAsia="Arial" w:hAnsi="Arial" w:cs="Arial"/>
                <w:i/>
                <w:color w:val="000000"/>
                <w:sz w:val="14"/>
                <w:szCs w:val="14"/>
              </w:rPr>
              <w:t>e</w:t>
            </w:r>
            <w:proofErr w:type="gramEnd"/>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085BF44D" w14:textId="77777777" w:rsidR="00CC1AEB" w:rsidRDefault="00040F51" w:rsidP="00A65CFB">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rsidP="00A65CFB">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768A6BE3" w14:textId="36791709" w:rsidR="00CC1AEB" w:rsidRDefault="00A65CFB">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54DD0" w14:textId="77777777" w:rsidR="00A65CF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8E8E781" w14:textId="77777777" w:rsidR="00A65CFB" w:rsidRDefault="00A65CFB">
            <w:pPr>
              <w:pBdr>
                <w:top w:val="nil"/>
                <w:left w:val="nil"/>
                <w:bottom w:val="nil"/>
                <w:right w:val="nil"/>
                <w:between w:val="nil"/>
              </w:pBdr>
              <w:spacing w:before="40" w:after="40"/>
              <w:rPr>
                <w:rFonts w:ascii="Arial" w:eastAsia="Arial" w:hAnsi="Arial" w:cs="Arial"/>
                <w:color w:val="00000A"/>
                <w:sz w:val="15"/>
                <w:szCs w:val="15"/>
              </w:rPr>
            </w:pPr>
          </w:p>
          <w:p w14:paraId="204D6C90" w14:textId="5E757EF9" w:rsidR="00CC1AEB" w:rsidRDefault="00A65CFB">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 xml:space="preserve">durante il periodo di </w:t>
            </w:r>
            <w:proofErr w:type="gramStart"/>
            <w:r>
              <w:rPr>
                <w:rFonts w:ascii="Arial" w:eastAsia="Arial" w:hAnsi="Arial" w:cs="Arial"/>
                <w:color w:val="00000A"/>
                <w:sz w:val="15"/>
                <w:szCs w:val="15"/>
              </w:rPr>
              <w:t>riferimento(</w:t>
            </w:r>
            <w:proofErr w:type="gramEnd"/>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default" r:id="rId19"/>
      <w:footerReference w:type="default" r:id="rId20"/>
      <w:headerReference w:type="first" r:id="rId21"/>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D878" w14:textId="77777777" w:rsidR="00A44485" w:rsidRDefault="00A44485">
      <w:r>
        <w:separator/>
      </w:r>
    </w:p>
  </w:endnote>
  <w:endnote w:type="continuationSeparator" w:id="0">
    <w:p w14:paraId="31D27563" w14:textId="77777777" w:rsidR="00A44485" w:rsidRDefault="00A4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AE12" w14:textId="77777777" w:rsidR="00A44485" w:rsidRDefault="00A44485">
      <w:r>
        <w:separator/>
      </w:r>
    </w:p>
  </w:footnote>
  <w:footnote w:type="continuationSeparator" w:id="0">
    <w:p w14:paraId="23B89092" w14:textId="77777777" w:rsidR="00A44485" w:rsidRDefault="00A44485">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AC86CB7" w:rsidR="00CC1AEB" w:rsidRDefault="00567B5B" w:rsidP="00567B5B">
          <w:pPr>
            <w:pBdr>
              <w:top w:val="nil"/>
              <w:left w:val="nil"/>
              <w:bottom w:val="nil"/>
              <w:right w:val="nil"/>
              <w:between w:val="nil"/>
            </w:pBdr>
            <w:tabs>
              <w:tab w:val="left" w:pos="1095"/>
            </w:tabs>
            <w:ind w:right="360" w:hanging="2"/>
            <w:rPr>
              <w:color w:val="00000A"/>
              <w:sz w:val="24"/>
              <w:szCs w:val="24"/>
            </w:rPr>
          </w:pPr>
          <w:r>
            <w:rPr>
              <w:color w:val="00000A"/>
              <w:sz w:val="24"/>
              <w:szCs w:val="24"/>
            </w:rPr>
            <w:tab/>
          </w:r>
          <w:r>
            <w:rPr>
              <w:noProof/>
              <w:color w:val="00000A"/>
              <w:sz w:val="24"/>
              <w:szCs w:val="24"/>
            </w:rPr>
            <w:drawing>
              <wp:inline distT="0" distB="0" distL="114300" distR="114300" wp14:anchorId="75FF9C04" wp14:editId="6A114940">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0A7FD466" w14:textId="77777777" w:rsidR="00482303" w:rsidRDefault="00482303" w:rsidP="00482303">
          <w:pPr>
            <w:autoSpaceDE w:val="0"/>
            <w:autoSpaceDN w:val="0"/>
            <w:adjustRightInd w:val="0"/>
            <w:ind w:left="817"/>
            <w:jc w:val="center"/>
            <w:rPr>
              <w:rFonts w:ascii="Tahoma" w:hAnsi="Tahoma" w:cs="Tahoma"/>
              <w:sz w:val="14"/>
              <w:szCs w:val="14"/>
            </w:rPr>
          </w:pPr>
          <w:r>
            <w:rPr>
              <w:rFonts w:ascii="Tahoma" w:hAnsi="Tahoma" w:cs="Tahoma"/>
              <w:sz w:val="14"/>
              <w:szCs w:val="14"/>
            </w:rPr>
            <w:t>Appalto integrato</w:t>
          </w:r>
        </w:p>
        <w:p w14:paraId="2AC4DF04" w14:textId="77777777" w:rsidR="00482303" w:rsidRDefault="00482303" w:rsidP="00482303">
          <w:pPr>
            <w:pBdr>
              <w:top w:val="nil"/>
              <w:left w:val="nil"/>
              <w:bottom w:val="nil"/>
              <w:right w:val="nil"/>
              <w:between w:val="nil"/>
            </w:pBdr>
            <w:tabs>
              <w:tab w:val="center" w:pos="4819"/>
              <w:tab w:val="right" w:pos="9638"/>
            </w:tabs>
            <w:ind w:left="817"/>
            <w:jc w:val="center"/>
            <w:rPr>
              <w:rFonts w:ascii="Tahoma" w:hAnsi="Tahoma" w:cs="Tahoma"/>
              <w:sz w:val="14"/>
              <w:szCs w:val="14"/>
            </w:rPr>
          </w:pPr>
          <w:r>
            <w:rPr>
              <w:rFonts w:ascii="Tahoma" w:hAnsi="Tahoma" w:cs="Tahoma"/>
              <w:sz w:val="14"/>
              <w:szCs w:val="14"/>
            </w:rPr>
            <w:t>Realizzazione del deposito ferroviario</w:t>
          </w:r>
        </w:p>
        <w:p w14:paraId="46836104" w14:textId="77777777" w:rsidR="00482303" w:rsidRDefault="00482303" w:rsidP="00482303">
          <w:pPr>
            <w:pBdr>
              <w:top w:val="nil"/>
              <w:left w:val="nil"/>
              <w:bottom w:val="nil"/>
              <w:right w:val="nil"/>
              <w:between w:val="nil"/>
            </w:pBdr>
            <w:tabs>
              <w:tab w:val="center" w:pos="4819"/>
              <w:tab w:val="right" w:pos="9638"/>
            </w:tabs>
            <w:ind w:left="817"/>
            <w:jc w:val="center"/>
            <w:rPr>
              <w:rFonts w:ascii="Tahoma" w:hAnsi="Tahoma" w:cs="Tahoma"/>
              <w:sz w:val="14"/>
              <w:szCs w:val="14"/>
            </w:rPr>
          </w:pPr>
          <w:r>
            <w:rPr>
              <w:rFonts w:ascii="Tahoma" w:hAnsi="Tahoma" w:cs="Tahoma"/>
              <w:sz w:val="14"/>
              <w:szCs w:val="14"/>
            </w:rPr>
            <w:t>della S.T.F. ARST di Sassari</w:t>
          </w:r>
        </w:p>
        <w:p w14:paraId="1C66DB41" w14:textId="5BB4EA0A" w:rsidR="00CC1AEB" w:rsidRDefault="00040F51" w:rsidP="00482303">
          <w:pPr>
            <w:pBdr>
              <w:top w:val="nil"/>
              <w:left w:val="nil"/>
              <w:bottom w:val="nil"/>
              <w:right w:val="nil"/>
              <w:between w:val="nil"/>
            </w:pBdr>
            <w:tabs>
              <w:tab w:val="center" w:pos="4819"/>
              <w:tab w:val="right" w:pos="9638"/>
            </w:tabs>
            <w:ind w:left="817"/>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11BEE732" w:rsidR="00CC1AEB" w:rsidRDefault="00040F51" w:rsidP="00482303">
          <w:pPr>
            <w:pBdr>
              <w:top w:val="nil"/>
              <w:left w:val="nil"/>
              <w:bottom w:val="nil"/>
              <w:right w:val="nil"/>
              <w:between w:val="nil"/>
            </w:pBdr>
            <w:tabs>
              <w:tab w:val="center" w:pos="4819"/>
              <w:tab w:val="right" w:pos="9638"/>
            </w:tabs>
            <w:ind w:left="817"/>
            <w:jc w:val="center"/>
            <w:rPr>
              <w:rFonts w:ascii="Tahoma" w:eastAsia="Tahoma" w:hAnsi="Tahoma" w:cs="Tahoma"/>
              <w:color w:val="00000A"/>
              <w:sz w:val="14"/>
              <w:szCs w:val="14"/>
            </w:rPr>
          </w:pPr>
          <w:r>
            <w:rPr>
              <w:rFonts w:ascii="Tahoma" w:eastAsia="Tahoma" w:hAnsi="Tahoma" w:cs="Tahoma"/>
              <w:b/>
              <w:color w:val="00000A"/>
              <w:sz w:val="16"/>
              <w:szCs w:val="16"/>
            </w:rPr>
            <w:t xml:space="preserve">Allegato </w:t>
          </w:r>
          <w:r w:rsidR="00482303">
            <w:rPr>
              <w:rFonts w:ascii="Tahoma" w:eastAsia="Tahoma" w:hAnsi="Tahoma" w:cs="Tahoma"/>
              <w:b/>
              <w:color w:val="00000A"/>
              <w:sz w:val="16"/>
              <w:szCs w:val="16"/>
            </w:rPr>
            <w:t>C</w:t>
          </w:r>
          <w:r>
            <w:rPr>
              <w:rFonts w:ascii="Tahoma" w:eastAsia="Tahoma" w:hAnsi="Tahoma" w:cs="Tahoma"/>
              <w:b/>
              <w:color w:val="00000A"/>
              <w:sz w:val="16"/>
              <w:szCs w:val="16"/>
            </w:rPr>
            <w:t xml:space="preserve">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CellMar>
        <w:top w:w="15" w:type="dxa"/>
        <w:left w:w="15" w:type="dxa"/>
        <w:bottom w:w="15" w:type="dxa"/>
        <w:right w:w="15" w:type="dxa"/>
      </w:tblCellMar>
      <w:tblLook w:val="04A0" w:firstRow="1" w:lastRow="0" w:firstColumn="1" w:lastColumn="0" w:noHBand="0" w:noVBand="1"/>
    </w:tblPr>
    <w:tblGrid>
      <w:gridCol w:w="3605"/>
      <w:gridCol w:w="2806"/>
      <w:gridCol w:w="3227"/>
    </w:tblGrid>
    <w:tr w:rsidR="00482303" w:rsidRPr="00482303" w14:paraId="6A853C82" w14:textId="77777777" w:rsidTr="00482303">
      <w:tc>
        <w:tcPr>
          <w:tcW w:w="0" w:type="auto"/>
          <w:tcMar>
            <w:top w:w="100" w:type="dxa"/>
            <w:left w:w="100" w:type="dxa"/>
            <w:bottom w:w="100" w:type="dxa"/>
            <w:right w:w="100" w:type="dxa"/>
          </w:tcMar>
          <w:hideMark/>
        </w:tcPr>
        <w:p w14:paraId="778AC385" w14:textId="313E3065" w:rsidR="00482303" w:rsidRPr="00482303" w:rsidRDefault="00482303" w:rsidP="00482303">
          <w:pPr>
            <w:rPr>
              <w:sz w:val="24"/>
              <w:szCs w:val="24"/>
            </w:rPr>
          </w:pPr>
          <w:r w:rsidRPr="00482303">
            <w:rPr>
              <w:sz w:val="24"/>
              <w:szCs w:val="24"/>
            </w:rPr>
            <w:br/>
          </w:r>
          <w:r w:rsidRPr="00482303">
            <w:rPr>
              <w:noProof/>
              <w:sz w:val="24"/>
              <w:szCs w:val="24"/>
              <w:bdr w:val="none" w:sz="0" w:space="0" w:color="auto" w:frame="1"/>
            </w:rPr>
            <w:drawing>
              <wp:inline distT="0" distB="0" distL="0" distR="0" wp14:anchorId="1E47025B" wp14:editId="62FBC0BE">
                <wp:extent cx="1504950" cy="4572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57200"/>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14:paraId="217BBC61" w14:textId="054F9A89" w:rsidR="00482303" w:rsidRPr="00482303" w:rsidRDefault="00482303" w:rsidP="00482303">
          <w:pPr>
            <w:rPr>
              <w:sz w:val="24"/>
              <w:szCs w:val="24"/>
            </w:rPr>
          </w:pPr>
          <w:r w:rsidRPr="00482303">
            <w:rPr>
              <w:sz w:val="24"/>
              <w:szCs w:val="24"/>
            </w:rPr>
            <w:br/>
          </w:r>
          <w:r w:rsidRPr="00482303">
            <w:rPr>
              <w:noProof/>
              <w:sz w:val="24"/>
              <w:szCs w:val="24"/>
              <w:bdr w:val="none" w:sz="0" w:space="0" w:color="auto" w:frame="1"/>
            </w:rPr>
            <w:drawing>
              <wp:inline distT="0" distB="0" distL="0" distR="0" wp14:anchorId="253218B4" wp14:editId="409DEB10">
                <wp:extent cx="1133475" cy="59055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590550"/>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14:paraId="22F6A0D8" w14:textId="43E9326A" w:rsidR="00482303" w:rsidRPr="00482303" w:rsidRDefault="00482303" w:rsidP="00482303">
          <w:pPr>
            <w:rPr>
              <w:sz w:val="24"/>
              <w:szCs w:val="24"/>
            </w:rPr>
          </w:pPr>
          <w:r w:rsidRPr="00482303">
            <w:rPr>
              <w:sz w:val="24"/>
              <w:szCs w:val="24"/>
            </w:rPr>
            <w:br/>
          </w:r>
          <w:r w:rsidRPr="00482303">
            <w:rPr>
              <w:noProof/>
              <w:sz w:val="24"/>
              <w:szCs w:val="24"/>
              <w:bdr w:val="none" w:sz="0" w:space="0" w:color="auto" w:frame="1"/>
            </w:rPr>
            <w:drawing>
              <wp:inline distT="0" distB="0" distL="0" distR="0" wp14:anchorId="0DEA7B59" wp14:editId="60915EA8">
                <wp:extent cx="1323975" cy="33337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a:ln>
                          <a:noFill/>
                        </a:ln>
                      </pic:spPr>
                    </pic:pic>
                  </a:graphicData>
                </a:graphic>
              </wp:inline>
            </w:drawing>
          </w:r>
        </w:p>
      </w:tc>
    </w:tr>
  </w:tbl>
  <w:p w14:paraId="0A9050E9" w14:textId="67E4026E" w:rsidR="00CC1AEB" w:rsidRDefault="00CC1AEB">
    <w:pPr>
      <w:widowControl w:val="0"/>
      <w:pBdr>
        <w:top w:val="nil"/>
        <w:left w:val="nil"/>
        <w:bottom w:val="nil"/>
        <w:right w:val="nil"/>
        <w:between w:val="nil"/>
      </w:pBdr>
      <w:spacing w:line="276" w:lineRule="auto"/>
      <w:rPr>
        <w:color w:val="00000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067E9"/>
    <w:rsid w:val="00040F51"/>
    <w:rsid w:val="000C638D"/>
    <w:rsid w:val="000D0153"/>
    <w:rsid w:val="001B2E54"/>
    <w:rsid w:val="002524D6"/>
    <w:rsid w:val="0027460E"/>
    <w:rsid w:val="002756A7"/>
    <w:rsid w:val="002C4D3F"/>
    <w:rsid w:val="002D72FB"/>
    <w:rsid w:val="00301826"/>
    <w:rsid w:val="00364224"/>
    <w:rsid w:val="00482303"/>
    <w:rsid w:val="00567B5B"/>
    <w:rsid w:val="00616F75"/>
    <w:rsid w:val="006A4153"/>
    <w:rsid w:val="00704D06"/>
    <w:rsid w:val="00863A33"/>
    <w:rsid w:val="00875A30"/>
    <w:rsid w:val="00895AEA"/>
    <w:rsid w:val="0090533D"/>
    <w:rsid w:val="00A03D46"/>
    <w:rsid w:val="00A44485"/>
    <w:rsid w:val="00A65CFB"/>
    <w:rsid w:val="00A93024"/>
    <w:rsid w:val="00AD2D65"/>
    <w:rsid w:val="00AE2D3A"/>
    <w:rsid w:val="00B17502"/>
    <w:rsid w:val="00B92270"/>
    <w:rsid w:val="00C32062"/>
    <w:rsid w:val="00C44F95"/>
    <w:rsid w:val="00CC1AEB"/>
    <w:rsid w:val="00DF3817"/>
    <w:rsid w:val="00E36DAA"/>
    <w:rsid w:val="00E36EF0"/>
    <w:rsid w:val="00FE7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866">
      <w:bodyDiv w:val="1"/>
      <w:marLeft w:val="0"/>
      <w:marRight w:val="0"/>
      <w:marTop w:val="0"/>
      <w:marBottom w:val="0"/>
      <w:divBdr>
        <w:top w:val="none" w:sz="0" w:space="0" w:color="auto"/>
        <w:left w:val="none" w:sz="0" w:space="0" w:color="auto"/>
        <w:bottom w:val="none" w:sz="0" w:space="0" w:color="auto"/>
        <w:right w:val="none" w:sz="0" w:space="0" w:color="auto"/>
      </w:divBdr>
    </w:div>
    <w:div w:id="203758103">
      <w:bodyDiv w:val="1"/>
      <w:marLeft w:val="0"/>
      <w:marRight w:val="0"/>
      <w:marTop w:val="0"/>
      <w:marBottom w:val="0"/>
      <w:divBdr>
        <w:top w:val="none" w:sz="0" w:space="0" w:color="auto"/>
        <w:left w:val="none" w:sz="0" w:space="0" w:color="auto"/>
        <w:bottom w:val="none" w:sz="0" w:space="0" w:color="auto"/>
        <w:right w:val="none" w:sz="0" w:space="0" w:color="auto"/>
      </w:divBdr>
    </w:div>
    <w:div w:id="204417378">
      <w:bodyDiv w:val="1"/>
      <w:marLeft w:val="0"/>
      <w:marRight w:val="0"/>
      <w:marTop w:val="0"/>
      <w:marBottom w:val="0"/>
      <w:divBdr>
        <w:top w:val="none" w:sz="0" w:space="0" w:color="auto"/>
        <w:left w:val="none" w:sz="0" w:space="0" w:color="auto"/>
        <w:bottom w:val="none" w:sz="0" w:space="0" w:color="auto"/>
        <w:right w:val="none" w:sz="0" w:space="0" w:color="auto"/>
      </w:divBdr>
    </w:div>
    <w:div w:id="271858662">
      <w:bodyDiv w:val="1"/>
      <w:marLeft w:val="0"/>
      <w:marRight w:val="0"/>
      <w:marTop w:val="0"/>
      <w:marBottom w:val="0"/>
      <w:divBdr>
        <w:top w:val="none" w:sz="0" w:space="0" w:color="auto"/>
        <w:left w:val="none" w:sz="0" w:space="0" w:color="auto"/>
        <w:bottom w:val="none" w:sz="0" w:space="0" w:color="auto"/>
        <w:right w:val="none" w:sz="0" w:space="0" w:color="auto"/>
      </w:divBdr>
    </w:div>
    <w:div w:id="432408731">
      <w:bodyDiv w:val="1"/>
      <w:marLeft w:val="0"/>
      <w:marRight w:val="0"/>
      <w:marTop w:val="0"/>
      <w:marBottom w:val="0"/>
      <w:divBdr>
        <w:top w:val="none" w:sz="0" w:space="0" w:color="auto"/>
        <w:left w:val="none" w:sz="0" w:space="0" w:color="auto"/>
        <w:bottom w:val="none" w:sz="0" w:space="0" w:color="auto"/>
        <w:right w:val="none" w:sz="0" w:space="0" w:color="auto"/>
      </w:divBdr>
    </w:div>
    <w:div w:id="608657693">
      <w:bodyDiv w:val="1"/>
      <w:marLeft w:val="0"/>
      <w:marRight w:val="0"/>
      <w:marTop w:val="0"/>
      <w:marBottom w:val="0"/>
      <w:divBdr>
        <w:top w:val="none" w:sz="0" w:space="0" w:color="auto"/>
        <w:left w:val="none" w:sz="0" w:space="0" w:color="auto"/>
        <w:bottom w:val="none" w:sz="0" w:space="0" w:color="auto"/>
        <w:right w:val="none" w:sz="0" w:space="0" w:color="auto"/>
      </w:divBdr>
    </w:div>
    <w:div w:id="613562144">
      <w:bodyDiv w:val="1"/>
      <w:marLeft w:val="0"/>
      <w:marRight w:val="0"/>
      <w:marTop w:val="0"/>
      <w:marBottom w:val="0"/>
      <w:divBdr>
        <w:top w:val="none" w:sz="0" w:space="0" w:color="auto"/>
        <w:left w:val="none" w:sz="0" w:space="0" w:color="auto"/>
        <w:bottom w:val="none" w:sz="0" w:space="0" w:color="auto"/>
        <w:right w:val="none" w:sz="0" w:space="0" w:color="auto"/>
      </w:divBdr>
    </w:div>
    <w:div w:id="728191840">
      <w:bodyDiv w:val="1"/>
      <w:marLeft w:val="0"/>
      <w:marRight w:val="0"/>
      <w:marTop w:val="0"/>
      <w:marBottom w:val="0"/>
      <w:divBdr>
        <w:top w:val="none" w:sz="0" w:space="0" w:color="auto"/>
        <w:left w:val="none" w:sz="0" w:space="0" w:color="auto"/>
        <w:bottom w:val="none" w:sz="0" w:space="0" w:color="auto"/>
        <w:right w:val="none" w:sz="0" w:space="0" w:color="auto"/>
      </w:divBdr>
    </w:div>
    <w:div w:id="748817219">
      <w:bodyDiv w:val="1"/>
      <w:marLeft w:val="0"/>
      <w:marRight w:val="0"/>
      <w:marTop w:val="0"/>
      <w:marBottom w:val="0"/>
      <w:divBdr>
        <w:top w:val="none" w:sz="0" w:space="0" w:color="auto"/>
        <w:left w:val="none" w:sz="0" w:space="0" w:color="auto"/>
        <w:bottom w:val="none" w:sz="0" w:space="0" w:color="auto"/>
        <w:right w:val="none" w:sz="0" w:space="0" w:color="auto"/>
      </w:divBdr>
    </w:div>
    <w:div w:id="775828160">
      <w:bodyDiv w:val="1"/>
      <w:marLeft w:val="0"/>
      <w:marRight w:val="0"/>
      <w:marTop w:val="0"/>
      <w:marBottom w:val="0"/>
      <w:divBdr>
        <w:top w:val="none" w:sz="0" w:space="0" w:color="auto"/>
        <w:left w:val="none" w:sz="0" w:space="0" w:color="auto"/>
        <w:bottom w:val="none" w:sz="0" w:space="0" w:color="auto"/>
        <w:right w:val="none" w:sz="0" w:space="0" w:color="auto"/>
      </w:divBdr>
    </w:div>
    <w:div w:id="794448497">
      <w:bodyDiv w:val="1"/>
      <w:marLeft w:val="0"/>
      <w:marRight w:val="0"/>
      <w:marTop w:val="0"/>
      <w:marBottom w:val="0"/>
      <w:divBdr>
        <w:top w:val="none" w:sz="0" w:space="0" w:color="auto"/>
        <w:left w:val="none" w:sz="0" w:space="0" w:color="auto"/>
        <w:bottom w:val="none" w:sz="0" w:space="0" w:color="auto"/>
        <w:right w:val="none" w:sz="0" w:space="0" w:color="auto"/>
      </w:divBdr>
    </w:div>
    <w:div w:id="906846395">
      <w:bodyDiv w:val="1"/>
      <w:marLeft w:val="0"/>
      <w:marRight w:val="0"/>
      <w:marTop w:val="0"/>
      <w:marBottom w:val="0"/>
      <w:divBdr>
        <w:top w:val="none" w:sz="0" w:space="0" w:color="auto"/>
        <w:left w:val="none" w:sz="0" w:space="0" w:color="auto"/>
        <w:bottom w:val="none" w:sz="0" w:space="0" w:color="auto"/>
        <w:right w:val="none" w:sz="0" w:space="0" w:color="auto"/>
      </w:divBdr>
    </w:div>
    <w:div w:id="936060114">
      <w:bodyDiv w:val="1"/>
      <w:marLeft w:val="0"/>
      <w:marRight w:val="0"/>
      <w:marTop w:val="0"/>
      <w:marBottom w:val="0"/>
      <w:divBdr>
        <w:top w:val="none" w:sz="0" w:space="0" w:color="auto"/>
        <w:left w:val="none" w:sz="0" w:space="0" w:color="auto"/>
        <w:bottom w:val="none" w:sz="0" w:space="0" w:color="auto"/>
        <w:right w:val="none" w:sz="0" w:space="0" w:color="auto"/>
      </w:divBdr>
    </w:div>
    <w:div w:id="984776218">
      <w:bodyDiv w:val="1"/>
      <w:marLeft w:val="0"/>
      <w:marRight w:val="0"/>
      <w:marTop w:val="0"/>
      <w:marBottom w:val="0"/>
      <w:divBdr>
        <w:top w:val="none" w:sz="0" w:space="0" w:color="auto"/>
        <w:left w:val="none" w:sz="0" w:space="0" w:color="auto"/>
        <w:bottom w:val="none" w:sz="0" w:space="0" w:color="auto"/>
        <w:right w:val="none" w:sz="0" w:space="0" w:color="auto"/>
      </w:divBdr>
    </w:div>
    <w:div w:id="1073359436">
      <w:bodyDiv w:val="1"/>
      <w:marLeft w:val="0"/>
      <w:marRight w:val="0"/>
      <w:marTop w:val="0"/>
      <w:marBottom w:val="0"/>
      <w:divBdr>
        <w:top w:val="none" w:sz="0" w:space="0" w:color="auto"/>
        <w:left w:val="none" w:sz="0" w:space="0" w:color="auto"/>
        <w:bottom w:val="none" w:sz="0" w:space="0" w:color="auto"/>
        <w:right w:val="none" w:sz="0" w:space="0" w:color="auto"/>
      </w:divBdr>
    </w:div>
    <w:div w:id="1155603715">
      <w:bodyDiv w:val="1"/>
      <w:marLeft w:val="0"/>
      <w:marRight w:val="0"/>
      <w:marTop w:val="0"/>
      <w:marBottom w:val="0"/>
      <w:divBdr>
        <w:top w:val="none" w:sz="0" w:space="0" w:color="auto"/>
        <w:left w:val="none" w:sz="0" w:space="0" w:color="auto"/>
        <w:bottom w:val="none" w:sz="0" w:space="0" w:color="auto"/>
        <w:right w:val="none" w:sz="0" w:space="0" w:color="auto"/>
      </w:divBdr>
    </w:div>
    <w:div w:id="1219559829">
      <w:bodyDiv w:val="1"/>
      <w:marLeft w:val="0"/>
      <w:marRight w:val="0"/>
      <w:marTop w:val="0"/>
      <w:marBottom w:val="0"/>
      <w:divBdr>
        <w:top w:val="none" w:sz="0" w:space="0" w:color="auto"/>
        <w:left w:val="none" w:sz="0" w:space="0" w:color="auto"/>
        <w:bottom w:val="none" w:sz="0" w:space="0" w:color="auto"/>
        <w:right w:val="none" w:sz="0" w:space="0" w:color="auto"/>
      </w:divBdr>
    </w:div>
    <w:div w:id="1240557467">
      <w:bodyDiv w:val="1"/>
      <w:marLeft w:val="0"/>
      <w:marRight w:val="0"/>
      <w:marTop w:val="0"/>
      <w:marBottom w:val="0"/>
      <w:divBdr>
        <w:top w:val="none" w:sz="0" w:space="0" w:color="auto"/>
        <w:left w:val="none" w:sz="0" w:space="0" w:color="auto"/>
        <w:bottom w:val="none" w:sz="0" w:space="0" w:color="auto"/>
        <w:right w:val="none" w:sz="0" w:space="0" w:color="auto"/>
      </w:divBdr>
    </w:div>
    <w:div w:id="1344477442">
      <w:bodyDiv w:val="1"/>
      <w:marLeft w:val="0"/>
      <w:marRight w:val="0"/>
      <w:marTop w:val="0"/>
      <w:marBottom w:val="0"/>
      <w:divBdr>
        <w:top w:val="none" w:sz="0" w:space="0" w:color="auto"/>
        <w:left w:val="none" w:sz="0" w:space="0" w:color="auto"/>
        <w:bottom w:val="none" w:sz="0" w:space="0" w:color="auto"/>
        <w:right w:val="none" w:sz="0" w:space="0" w:color="auto"/>
      </w:divBdr>
    </w:div>
    <w:div w:id="1347370520">
      <w:bodyDiv w:val="1"/>
      <w:marLeft w:val="0"/>
      <w:marRight w:val="0"/>
      <w:marTop w:val="0"/>
      <w:marBottom w:val="0"/>
      <w:divBdr>
        <w:top w:val="none" w:sz="0" w:space="0" w:color="auto"/>
        <w:left w:val="none" w:sz="0" w:space="0" w:color="auto"/>
        <w:bottom w:val="none" w:sz="0" w:space="0" w:color="auto"/>
        <w:right w:val="none" w:sz="0" w:space="0" w:color="auto"/>
      </w:divBdr>
    </w:div>
    <w:div w:id="1431730461">
      <w:bodyDiv w:val="1"/>
      <w:marLeft w:val="0"/>
      <w:marRight w:val="0"/>
      <w:marTop w:val="0"/>
      <w:marBottom w:val="0"/>
      <w:divBdr>
        <w:top w:val="none" w:sz="0" w:space="0" w:color="auto"/>
        <w:left w:val="none" w:sz="0" w:space="0" w:color="auto"/>
        <w:bottom w:val="none" w:sz="0" w:space="0" w:color="auto"/>
        <w:right w:val="none" w:sz="0" w:space="0" w:color="auto"/>
      </w:divBdr>
    </w:div>
    <w:div w:id="1504005915">
      <w:bodyDiv w:val="1"/>
      <w:marLeft w:val="0"/>
      <w:marRight w:val="0"/>
      <w:marTop w:val="0"/>
      <w:marBottom w:val="0"/>
      <w:divBdr>
        <w:top w:val="none" w:sz="0" w:space="0" w:color="auto"/>
        <w:left w:val="none" w:sz="0" w:space="0" w:color="auto"/>
        <w:bottom w:val="none" w:sz="0" w:space="0" w:color="auto"/>
        <w:right w:val="none" w:sz="0" w:space="0" w:color="auto"/>
      </w:divBdr>
    </w:div>
    <w:div w:id="1542937381">
      <w:bodyDiv w:val="1"/>
      <w:marLeft w:val="0"/>
      <w:marRight w:val="0"/>
      <w:marTop w:val="0"/>
      <w:marBottom w:val="0"/>
      <w:divBdr>
        <w:top w:val="none" w:sz="0" w:space="0" w:color="auto"/>
        <w:left w:val="none" w:sz="0" w:space="0" w:color="auto"/>
        <w:bottom w:val="none" w:sz="0" w:space="0" w:color="auto"/>
        <w:right w:val="none" w:sz="0" w:space="0" w:color="auto"/>
      </w:divBdr>
    </w:div>
    <w:div w:id="1669091084">
      <w:bodyDiv w:val="1"/>
      <w:marLeft w:val="0"/>
      <w:marRight w:val="0"/>
      <w:marTop w:val="0"/>
      <w:marBottom w:val="0"/>
      <w:divBdr>
        <w:top w:val="none" w:sz="0" w:space="0" w:color="auto"/>
        <w:left w:val="none" w:sz="0" w:space="0" w:color="auto"/>
        <w:bottom w:val="none" w:sz="0" w:space="0" w:color="auto"/>
        <w:right w:val="none" w:sz="0" w:space="0" w:color="auto"/>
      </w:divBdr>
    </w:div>
    <w:div w:id="1730886365">
      <w:bodyDiv w:val="1"/>
      <w:marLeft w:val="0"/>
      <w:marRight w:val="0"/>
      <w:marTop w:val="0"/>
      <w:marBottom w:val="0"/>
      <w:divBdr>
        <w:top w:val="none" w:sz="0" w:space="0" w:color="auto"/>
        <w:left w:val="none" w:sz="0" w:space="0" w:color="auto"/>
        <w:bottom w:val="none" w:sz="0" w:space="0" w:color="auto"/>
        <w:right w:val="none" w:sz="0" w:space="0" w:color="auto"/>
      </w:divBdr>
    </w:div>
    <w:div w:id="1846507580">
      <w:bodyDiv w:val="1"/>
      <w:marLeft w:val="0"/>
      <w:marRight w:val="0"/>
      <w:marTop w:val="0"/>
      <w:marBottom w:val="0"/>
      <w:divBdr>
        <w:top w:val="none" w:sz="0" w:space="0" w:color="auto"/>
        <w:left w:val="none" w:sz="0" w:space="0" w:color="auto"/>
        <w:bottom w:val="none" w:sz="0" w:space="0" w:color="auto"/>
        <w:right w:val="none" w:sz="0" w:space="0" w:color="auto"/>
      </w:divBdr>
    </w:div>
    <w:div w:id="1971593460">
      <w:bodyDiv w:val="1"/>
      <w:marLeft w:val="0"/>
      <w:marRight w:val="0"/>
      <w:marTop w:val="0"/>
      <w:marBottom w:val="0"/>
      <w:divBdr>
        <w:top w:val="none" w:sz="0" w:space="0" w:color="auto"/>
        <w:left w:val="none" w:sz="0" w:space="0" w:color="auto"/>
        <w:bottom w:val="none" w:sz="0" w:space="0" w:color="auto"/>
        <w:right w:val="none" w:sz="0" w:space="0" w:color="auto"/>
      </w:divBdr>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13725240">
      <w:bodyDiv w:val="1"/>
      <w:marLeft w:val="0"/>
      <w:marRight w:val="0"/>
      <w:marTop w:val="0"/>
      <w:marBottom w:val="0"/>
      <w:divBdr>
        <w:top w:val="none" w:sz="0" w:space="0" w:color="auto"/>
        <w:left w:val="none" w:sz="0" w:space="0" w:color="auto"/>
        <w:bottom w:val="none" w:sz="0" w:space="0" w:color="auto"/>
        <w:right w:val="none" w:sz="0" w:space="0" w:color="auto"/>
      </w:divBdr>
    </w:div>
    <w:div w:id="2076312423">
      <w:bodyDiv w:val="1"/>
      <w:marLeft w:val="0"/>
      <w:marRight w:val="0"/>
      <w:marTop w:val="0"/>
      <w:marBottom w:val="0"/>
      <w:divBdr>
        <w:top w:val="none" w:sz="0" w:space="0" w:color="auto"/>
        <w:left w:val="none" w:sz="0" w:space="0" w:color="auto"/>
        <w:bottom w:val="none" w:sz="0" w:space="0" w:color="auto"/>
        <w:right w:val="none" w:sz="0" w:space="0" w:color="auto"/>
      </w:divBdr>
    </w:div>
    <w:div w:id="2118285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Props1.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6350</Words>
  <Characters>36198</Characters>
  <Application>Microsoft Office Word</Application>
  <DocSecurity>0</DocSecurity>
  <Lines>301</Lines>
  <Paragraphs>84</Paragraphs>
  <ScaleCrop>false</ScaleCrop>
  <Company/>
  <LinksUpToDate>false</LinksUpToDate>
  <CharactersWithSpaces>42464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24</cp:revision>
  <cp:lastPrinted>2022-10-11T09:45:00Z</cp:lastPrinted>
  <dcterms:created xsi:type="dcterms:W3CDTF">2021-03-04T10:33:00Z</dcterms:created>
  <dcterms:modified xsi:type="dcterms:W3CDTF">2022-12-01T10:12:00Z</dcterms:modified>
</cp:coreProperties>
</file>